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4"/>
          <w:tab w:val="left" w:pos="3210"/>
        </w:tabs>
        <w:snapToGrid w:val="0"/>
        <w:spacing w:line="300" w:lineRule="auto"/>
        <w:rPr>
          <w:rFonts w:hint="eastAsia" w:ascii="楷体_GB2312" w:hAnsi="宋体" w:eastAsia="楷体_GB2312" w:cs="宋体"/>
          <w:b/>
          <w:color w:val="000000"/>
          <w:sz w:val="28"/>
          <w:szCs w:val="28"/>
        </w:rPr>
      </w:pPr>
      <w:r>
        <w:rPr>
          <w:rFonts w:hint="eastAsia" w:ascii="楷体_GB2312" w:hAnsi="宋体" w:eastAsia="楷体_GB2312" w:cs="宋体"/>
          <w:b/>
          <w:color w:val="000000"/>
          <w:sz w:val="28"/>
          <w:szCs w:val="28"/>
        </w:rPr>
        <w:t>附件1</w:t>
      </w:r>
    </w:p>
    <w:p>
      <w:pPr>
        <w:pStyle w:val="2"/>
        <w:snapToGrid w:val="0"/>
        <w:spacing w:before="0" w:beforeLines="0" w:after="0" w:afterLines="0" w:line="300" w:lineRule="auto"/>
        <w:rPr>
          <w:rFonts w:hint="eastAsia" w:ascii="华文中宋" w:hAnsi="华文中宋" w:eastAsia="华文中宋"/>
          <w:color w:val="000000"/>
          <w:sz w:val="36"/>
          <w:szCs w:val="36"/>
        </w:rPr>
      </w:pPr>
      <w:bookmarkStart w:id="0" w:name="_Toc263158032"/>
      <w:bookmarkStart w:id="1" w:name="_Toc263158113"/>
      <w:bookmarkStart w:id="2" w:name="_Toc356821497"/>
      <w:r>
        <w:rPr>
          <w:rFonts w:hint="eastAsia" w:ascii="华文中宋" w:hAnsi="华文中宋" w:eastAsia="华文中宋"/>
          <w:color w:val="000000"/>
          <w:sz w:val="36"/>
          <w:szCs w:val="36"/>
        </w:rPr>
        <w:t>考生应试守则</w:t>
      </w:r>
      <w:bookmarkEnd w:id="0"/>
      <w:bookmarkEnd w:id="1"/>
      <w:bookmarkEnd w:id="2"/>
    </w:p>
    <w:p>
      <w:pPr>
        <w:pStyle w:val="5"/>
        <w:snapToGrid w:val="0"/>
        <w:spacing w:line="300" w:lineRule="auto"/>
        <w:ind w:firstLine="480"/>
        <w:rPr>
          <w:rFonts w:hint="eastAsia" w:cs="宋体"/>
          <w:sz w:val="24"/>
          <w:szCs w:val="24"/>
        </w:rPr>
      </w:pPr>
      <w:r>
        <w:rPr>
          <w:rFonts w:hint="eastAsia"/>
          <w:sz w:val="24"/>
          <w:szCs w:val="24"/>
        </w:rPr>
        <w:t>一、考生凭准考证、二代身份证和学生证按统一规定的时间和指定的考场参加考试，缺一项不准进入考场。军事院校的学员凭准考证和学员证（军官证）参加考试。</w:t>
      </w:r>
    </w:p>
    <w:p>
      <w:pPr>
        <w:pStyle w:val="5"/>
        <w:snapToGrid w:val="0"/>
        <w:spacing w:line="300" w:lineRule="auto"/>
        <w:ind w:firstLine="48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二、考生必须自带考试用品，如黑色签字笔、2B铅笔、橡皮擦、调频收音机等。考生不得将书籍、资料、纸张、笔记本、英汉字典或有存储功能的计算器及各种通讯工具带入考场，否则按违规论处。</w:t>
      </w:r>
    </w:p>
    <w:p>
      <w:pPr>
        <w:pStyle w:val="5"/>
        <w:snapToGrid w:val="0"/>
        <w:spacing w:line="300" w:lineRule="auto"/>
        <w:ind w:firstLine="48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三、第一次铃响后（上午8：45，下午2：45），考生凭证进入考场，对号入座，并将三证（军事院校学员两证）放在桌子的左（右）上角，以便核验。</w:t>
      </w:r>
    </w:p>
    <w:p>
      <w:pPr>
        <w:pStyle w:val="5"/>
        <w:snapToGrid w:val="0"/>
        <w:spacing w:line="300" w:lineRule="auto"/>
        <w:ind w:firstLine="48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四、答题前，应认真阅读试题册正面的“敬告考生”内容，</w:t>
      </w:r>
      <w:r>
        <w:rPr>
          <w:rFonts w:hint="eastAsia"/>
          <w:sz w:val="24"/>
          <w:szCs w:val="24"/>
        </w:rPr>
        <w:t>同时</w:t>
      </w:r>
      <w:r>
        <w:rPr>
          <w:sz w:val="24"/>
          <w:szCs w:val="24"/>
        </w:rPr>
        <w:t>按要求填写（涂）答题卡1和答题卡2上相关内容外，须将试题册封底上的条形码揭下后粘贴在答题卡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的条形码粘贴框内并填写试题册封底的姓名和准考证号。</w:t>
      </w:r>
      <w:r>
        <w:rPr>
          <w:rFonts w:hint="eastAsia" w:hAnsi="宋体" w:cs="宋体"/>
          <w:sz w:val="24"/>
          <w:szCs w:val="24"/>
        </w:rPr>
        <w:t>凡漏填涂、错填涂或字迹不清、无法辨认的试题册和答题卡一律无效。</w:t>
      </w:r>
    </w:p>
    <w:p>
      <w:pPr>
        <w:pStyle w:val="5"/>
        <w:snapToGrid w:val="0"/>
        <w:spacing w:line="300" w:lineRule="auto"/>
        <w:ind w:firstLine="48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五、考试开始信号发出后，考生方可开始答题。上午9：00、下午3：00后，迟到考生不准进入考场；考生在考试全过程中不得退场，否则按违规论处。</w:t>
      </w:r>
    </w:p>
    <w:p>
      <w:pPr>
        <w:pStyle w:val="5"/>
        <w:snapToGrid w:val="0"/>
        <w:spacing w:line="300" w:lineRule="auto"/>
        <w:ind w:firstLine="48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六、考生对试题内容有疑难时，不得向监考员询问。如遇试卷分发错误或缺页、缺题和字迹模糊等问题，可举手向监考员询问。</w:t>
      </w:r>
    </w:p>
    <w:p>
      <w:pPr>
        <w:pStyle w:val="5"/>
        <w:snapToGrid w:val="0"/>
        <w:spacing w:line="30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七、考试进行中，考生应保持肃静，认真答题。不得谈笑、左顾右盼、打手势、做暗号、不得擅自相互借用文具等。非听力考试时间，不得佩戴耳机，否则按违规处理，成绩无效。</w:t>
      </w:r>
    </w:p>
    <w:p>
      <w:pPr>
        <w:pStyle w:val="5"/>
        <w:snapToGrid w:val="0"/>
        <w:spacing w:line="300" w:lineRule="auto"/>
        <w:ind w:firstLine="48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八、英语四级（CET4）和英语六级（CET6）须在规定时间内依次完成作文、听力、阅读、翻译各部分考试，作答作文期间不得翻阅该试题册。听力录音播放完毕后，请立即停止作答，监考员将立即回收答题卡1，得到监考员指令后方可继续作答。作文题内容印在试题册背面，作文题及其他主观题必须用黑色签字笔在答题卡指定区域内作答，选择题均为单选题，错选、不选或多选将不得分。</w:t>
      </w:r>
    </w:p>
    <w:p>
      <w:pPr>
        <w:pStyle w:val="5"/>
        <w:snapToGrid w:val="0"/>
        <w:spacing w:line="300" w:lineRule="auto"/>
        <w:ind w:firstLine="48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九、考试结束铃响后，考生立即停止答题并不得离开座位，等监考员收齐试卷清点无误后，考生方可离开考场。离开考场时不准携带试卷、答题卡离开考场。</w:t>
      </w:r>
    </w:p>
    <w:p>
      <w:pPr>
        <w:pStyle w:val="5"/>
        <w:snapToGrid w:val="0"/>
        <w:spacing w:line="300" w:lineRule="auto"/>
        <w:ind w:firstLine="48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十、考生必须自觉遵守考试纪律，严格遵守本守则。考试违规处理办法按教育部《国家教育考试违规处理办法》的有关规定执行。</w:t>
      </w:r>
    </w:p>
    <w:p>
      <w:pPr>
        <w:tabs>
          <w:tab w:val="left" w:pos="624"/>
          <w:tab w:val="left" w:pos="3210"/>
        </w:tabs>
        <w:snapToGrid w:val="0"/>
        <w:spacing w:line="300" w:lineRule="auto"/>
        <w:jc w:val="left"/>
        <w:rPr>
          <w:rFonts w:hint="eastAsia" w:ascii="楷体_GB2312" w:hAnsi="宋体" w:eastAsia="楷体_GB2312" w:cs="宋体"/>
          <w:color w:val="000000"/>
          <w:sz w:val="24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书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B7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150" w:afterLines="15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新正文"/>
    <w:basedOn w:val="1"/>
    <w:uiPriority w:val="0"/>
    <w:pPr>
      <w:spacing w:line="288" w:lineRule="auto"/>
      <w:ind w:firstLine="200" w:firstLineChars="200"/>
    </w:pPr>
    <w:rPr>
      <w:rFonts w:ascii="楷体_GB2312" w:eastAsia="楷体_GB231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lenovo0928</dc:creator>
  <cp:lastModifiedBy>lenovo0928</cp:lastModifiedBy>
  <dcterms:modified xsi:type="dcterms:W3CDTF">2017-05-31T02:41:31Z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